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170CB9E"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FD7D06">
        <w:rPr>
          <w:bCs/>
          <w:noProof w:val="0"/>
          <w:sz w:val="24"/>
          <w:szCs w:val="24"/>
        </w:rPr>
        <w:t>09280</w:t>
      </w:r>
    </w:p>
    <w:p w14:paraId="11776FA6" w14:textId="5A8DC28D"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w:t>
      </w:r>
      <w:r w:rsidR="00AD453E">
        <w:rPr>
          <w:rFonts w:eastAsia="SimSun"/>
          <w:bCs/>
          <w:sz w:val="24"/>
          <w:szCs w:val="24"/>
          <w:lang w:eastAsia="zh-CN"/>
        </w:rPr>
        <w:t>ia</w:t>
      </w:r>
      <w:r w:rsidRPr="00F036E9">
        <w:rPr>
          <w:rFonts w:eastAsia="SimSun"/>
          <w:bCs/>
          <w:sz w:val="24"/>
          <w:szCs w:val="24"/>
          <w:lang w:eastAsia="zh-CN"/>
        </w:rPr>
        <w:t>, 26</w:t>
      </w:r>
      <w:r w:rsidR="00AD453E">
        <w:rPr>
          <w:rFonts w:eastAsia="SimSun"/>
          <w:bCs/>
          <w:sz w:val="24"/>
          <w:szCs w:val="24"/>
          <w:lang w:eastAsia="zh-CN"/>
        </w:rPr>
        <w:t>th</w:t>
      </w:r>
      <w:r w:rsidRPr="00F036E9">
        <w:rPr>
          <w:rFonts w:eastAsia="SimSun"/>
          <w:bCs/>
          <w:sz w:val="24"/>
          <w:szCs w:val="24"/>
          <w:lang w:eastAsia="zh-CN"/>
        </w:rPr>
        <w:t xml:space="preserve"> – 30</w:t>
      </w:r>
      <w:r w:rsidR="00AD453E">
        <w:rPr>
          <w:rFonts w:eastAsia="SimSun"/>
          <w:bCs/>
          <w:sz w:val="24"/>
          <w:szCs w:val="24"/>
          <w:lang w:eastAsia="zh-CN"/>
        </w:rPr>
        <w:t>th</w:t>
      </w:r>
      <w:r w:rsidRPr="00F036E9">
        <w:rPr>
          <w:rFonts w:eastAsia="SimSun"/>
          <w:bCs/>
          <w:sz w:val="24"/>
          <w:szCs w:val="24"/>
          <w:lang w:eastAsia="zh-CN"/>
        </w:rPr>
        <w:t xml:space="preserve"> </w:t>
      </w:r>
      <w:r w:rsidR="00AD453E">
        <w:rPr>
          <w:rFonts w:eastAsia="SimSun"/>
          <w:bCs/>
          <w:sz w:val="24"/>
          <w:szCs w:val="24"/>
          <w:lang w:eastAsia="zh-CN"/>
        </w:rPr>
        <w:t xml:space="preserve">of </w:t>
      </w:r>
      <w:r w:rsidRPr="00F036E9">
        <w:rPr>
          <w:rFonts w:eastAsia="SimSun"/>
          <w:bCs/>
          <w:sz w:val="24"/>
          <w:szCs w:val="24"/>
          <w:lang w:eastAsia="zh-CN"/>
        </w:rPr>
        <w:t>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F40647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11.</w:t>
      </w:r>
      <w:r w:rsidR="00247034">
        <w:rPr>
          <w:rFonts w:cs="Arial"/>
          <w:b/>
          <w:bCs/>
          <w:sz w:val="24"/>
          <w:lang w:eastAsia="ja-JP"/>
        </w:rPr>
        <w:t>4.</w:t>
      </w:r>
      <w:r w:rsidR="00FD7D06">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18B765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3529">
        <w:rPr>
          <w:rFonts w:ascii="Arial" w:hAnsi="Arial" w:cs="Arial"/>
          <w:b/>
          <w:bCs/>
          <w:sz w:val="24"/>
        </w:rPr>
        <w:t>SL/UL prioritization for NR</w:t>
      </w:r>
      <w:r w:rsidR="000104CA">
        <w:rPr>
          <w:rFonts w:ascii="Arial" w:hAnsi="Arial" w:cs="Arial"/>
          <w:b/>
          <w:bCs/>
          <w:sz w:val="24"/>
        </w:rPr>
        <w:t xml:space="preserve"> V2X</w:t>
      </w:r>
    </w:p>
    <w:p w14:paraId="1F147C23" w14:textId="4B23640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4875" w:rsidRPr="00074875">
        <w:rPr>
          <w:rFonts w:ascii="Arial" w:hAnsi="Arial" w:cs="Arial"/>
          <w:b/>
          <w:bCs/>
          <w:sz w:val="24"/>
        </w:rPr>
        <w:t>5G_V2X_NRSL-Core</w:t>
      </w:r>
      <w:r w:rsidR="00F1475B" w:rsidRPr="00F1475B">
        <w:rPr>
          <w:rFonts w:ascii="Arial" w:hAnsi="Arial" w:cs="Arial"/>
          <w:b/>
          <w:bCs/>
          <w:sz w:val="24"/>
        </w:rPr>
        <w:t xml:space="preserve"> </w:t>
      </w:r>
      <w:r>
        <w:rPr>
          <w:rFonts w:ascii="Arial" w:hAnsi="Arial" w:cs="Arial"/>
          <w:b/>
          <w:bCs/>
          <w:sz w:val="24"/>
        </w:rPr>
        <w:t xml:space="preserve">- Release </w:t>
      </w:r>
      <w:r w:rsidR="00F1475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C1315A" w14:textId="3C1D0132" w:rsidR="00365AAF" w:rsidRDefault="00E66A90" w:rsidP="00BB6EDD">
      <w:pPr>
        <w:jc w:val="both"/>
      </w:pPr>
      <w:r>
        <w:t>Sidelink/Uplink (</w:t>
      </w:r>
      <w:r w:rsidR="00383529">
        <w:t>SL/UL</w:t>
      </w:r>
      <w:r>
        <w:t>)</w:t>
      </w:r>
      <w:r w:rsidR="00383529">
        <w:t xml:space="preserve"> prioritization has been discussed d</w:t>
      </w:r>
      <w:r w:rsidR="00365AAF">
        <w:t>uring RAN2</w:t>
      </w:r>
      <w:r w:rsidR="00365AAF">
        <w:rPr>
          <w:lang w:val="pl-PL"/>
        </w:rPr>
        <w:t>#106</w:t>
      </w:r>
      <w:r w:rsidR="00383529">
        <w:rPr>
          <w:lang w:val="pl-PL"/>
        </w:rPr>
        <w:t>.</w:t>
      </w:r>
      <w:r w:rsidR="000104CA">
        <w:t xml:space="preserve"> After long offline </w:t>
      </w:r>
      <w:r w:rsidR="00EC64E1">
        <w:t>debate</w:t>
      </w:r>
      <w:r w:rsidR="000104CA">
        <w:t xml:space="preserve">, </w:t>
      </w:r>
      <w:r w:rsidR="000104CA">
        <w:rPr>
          <w:lang w:val="pl-PL"/>
        </w:rPr>
        <w:t>t</w:t>
      </w:r>
      <w:r w:rsidR="00383529">
        <w:rPr>
          <w:lang w:val="pl-PL"/>
        </w:rPr>
        <w:t>he</w:t>
      </w:r>
      <w:r w:rsidR="00365AAF">
        <w:rPr>
          <w:lang w:val="pl-PL"/>
        </w:rPr>
        <w:t xml:space="preserve"> </w:t>
      </w:r>
      <w:r w:rsidR="00365AAF" w:rsidRPr="00365AAF">
        <w:t>following</w:t>
      </w:r>
      <w:r w:rsidR="00383529">
        <w:t xml:space="preserve"> agreements have been made</w:t>
      </w:r>
      <w:r w:rsidR="00B61B92">
        <w:t xml:space="preserve"> </w:t>
      </w:r>
      <w:r w:rsidR="00B61B92">
        <w:fldChar w:fldCharType="begin"/>
      </w:r>
      <w:r w:rsidR="00B61B92">
        <w:instrText xml:space="preserve"> REF _Ref12434618 \r \h </w:instrText>
      </w:r>
      <w:r w:rsidR="00BB6EDD">
        <w:instrText xml:space="preserve"> \* MERGEFORMAT </w:instrText>
      </w:r>
      <w:r w:rsidR="00B61B92">
        <w:fldChar w:fldCharType="separate"/>
      </w:r>
      <w:r w:rsidR="00B61B92">
        <w:t>[1]</w:t>
      </w:r>
      <w:r w:rsidR="00B61B92">
        <w:fldChar w:fldCharType="end"/>
      </w:r>
      <w:r w:rsidR="00365AAF">
        <w:t>:</w:t>
      </w:r>
    </w:p>
    <w:tbl>
      <w:tblPr>
        <w:tblStyle w:val="TableGrid"/>
        <w:tblW w:w="0" w:type="auto"/>
        <w:tblLook w:val="04A0" w:firstRow="1" w:lastRow="0" w:firstColumn="1" w:lastColumn="0" w:noHBand="0" w:noVBand="1"/>
      </w:tblPr>
      <w:tblGrid>
        <w:gridCol w:w="9631"/>
      </w:tblGrid>
      <w:tr w:rsidR="00B61B92" w14:paraId="12D8DEB5" w14:textId="77777777" w:rsidTr="00B61B92">
        <w:tc>
          <w:tcPr>
            <w:tcW w:w="9631" w:type="dxa"/>
          </w:tcPr>
          <w:p w14:paraId="51BA287E" w14:textId="77777777" w:rsidR="000104CA" w:rsidRDefault="000104CA" w:rsidP="000104CA">
            <w:pPr>
              <w:jc w:val="both"/>
            </w:pPr>
            <w:r>
              <w:t xml:space="preserve">Agreements on UL/SL prioritization: </w:t>
            </w:r>
          </w:p>
          <w:p w14:paraId="6DB03D51" w14:textId="77777777" w:rsidR="000104CA" w:rsidRDefault="000104CA" w:rsidP="000104CA">
            <w:pPr>
              <w:jc w:val="both"/>
            </w:pPr>
            <w:r>
              <w:t xml:space="preserve">1: </w:t>
            </w:r>
            <w:r>
              <w:tab/>
              <w:t xml:space="preserve">For NR UL and NR SL prioritization, the QoS requirement of both SL and UL transmissions can be used to judge whether the SL transmission is to be prioritized over UL or not, </w:t>
            </w:r>
            <w:r w:rsidRPr="000104CA">
              <w:rPr>
                <w:highlight w:val="yellow"/>
              </w:rPr>
              <w:t xml:space="preserve">FFS on how the QoS requirement of SL and UL transmission can be </w:t>
            </w:r>
            <w:proofErr w:type="gramStart"/>
            <w:r w:rsidRPr="000104CA">
              <w:rPr>
                <w:highlight w:val="yellow"/>
              </w:rPr>
              <w:t>taken into account</w:t>
            </w:r>
            <w:proofErr w:type="gramEnd"/>
            <w:r>
              <w:t>.</w:t>
            </w:r>
          </w:p>
          <w:p w14:paraId="1D2D3A93" w14:textId="77777777" w:rsidR="000104CA" w:rsidRDefault="000104CA" w:rsidP="000104CA">
            <w:pPr>
              <w:jc w:val="both"/>
            </w:pPr>
            <w:r>
              <w:t xml:space="preserve">2: </w:t>
            </w:r>
            <w:r>
              <w:tab/>
              <w:t>For NR UL and NR SL prioritization, MSG1/3 for RACH procedure and PUSCH for emergency PDU connection are always prioritized over SL transmission.</w:t>
            </w:r>
          </w:p>
          <w:p w14:paraId="6B2CCD7A" w14:textId="77777777" w:rsidR="000104CA" w:rsidRDefault="000104CA" w:rsidP="000104CA">
            <w:pPr>
              <w:jc w:val="both"/>
            </w:pPr>
            <w:r>
              <w:t xml:space="preserve">3: </w:t>
            </w:r>
            <w:r>
              <w:tab/>
              <w:t xml:space="preserve">LTE-solution should be applied to LTE UL and NR SL cross-RAT case (if needed). </w:t>
            </w:r>
            <w:r w:rsidRPr="000104CA">
              <w:rPr>
                <w:highlight w:val="yellow"/>
              </w:rPr>
              <w:t>FFS on the need of this prioritization</w:t>
            </w:r>
            <w:r>
              <w:t>.</w:t>
            </w:r>
          </w:p>
          <w:p w14:paraId="30D3A460" w14:textId="77777777" w:rsidR="000104CA" w:rsidRDefault="000104CA" w:rsidP="000104CA">
            <w:pPr>
              <w:jc w:val="both"/>
            </w:pPr>
            <w:r>
              <w:t>4:</w:t>
            </w:r>
            <w:r>
              <w:tab/>
              <w:t xml:space="preserve">For NR UL and LTE SL cross-RAT case, RAN2 aims at no change to LTE SL protocol, and LTE-solution is the baseline (if needed). </w:t>
            </w:r>
            <w:r w:rsidRPr="000104CA">
              <w:rPr>
                <w:highlight w:val="yellow"/>
              </w:rPr>
              <w:t>FFS on the need of this prioritization</w:t>
            </w:r>
            <w:r>
              <w:t>.</w:t>
            </w:r>
          </w:p>
          <w:p w14:paraId="4255D5CF" w14:textId="77777777" w:rsidR="000104CA" w:rsidRDefault="000104CA" w:rsidP="000104CA">
            <w:pPr>
              <w:jc w:val="both"/>
            </w:pPr>
            <w:r>
              <w:t>5:</w:t>
            </w:r>
            <w:r>
              <w:tab/>
              <w:t>The priority value based solution can be applied to PC5-RRC messages as well, and default value can be defined in the spec, and allows (pre-)configuration to override it.</w:t>
            </w:r>
          </w:p>
          <w:p w14:paraId="71F8455B" w14:textId="77777777" w:rsidR="000104CA" w:rsidRDefault="000104CA" w:rsidP="000104CA">
            <w:pPr>
              <w:jc w:val="both"/>
            </w:pPr>
            <w:r>
              <w:t>6:</w:t>
            </w:r>
            <w:r>
              <w:tab/>
              <w:t>RAN2 does not consider the scenario where SL is controlled/configured by SN in Rel-16 NR-V2X.</w:t>
            </w:r>
          </w:p>
          <w:p w14:paraId="5C89A81F" w14:textId="77777777" w:rsidR="000104CA" w:rsidRDefault="000104CA" w:rsidP="000104CA">
            <w:pPr>
              <w:jc w:val="both"/>
            </w:pPr>
            <w:r>
              <w:t xml:space="preserve">7: </w:t>
            </w:r>
            <w:r>
              <w:tab/>
              <w:t>For UL/SL prioritization</w:t>
            </w:r>
            <w:r w:rsidRPr="000104CA">
              <w:rPr>
                <w:highlight w:val="yellow"/>
              </w:rPr>
              <w:t>, RAN2 further discuss the need/impact to consider SCG UL for UL/SL prioritization.</w:t>
            </w:r>
          </w:p>
          <w:p w14:paraId="36666FB9" w14:textId="2803950A" w:rsidR="00B61B92" w:rsidRDefault="000104CA" w:rsidP="000104CA">
            <w:pPr>
              <w:jc w:val="both"/>
            </w:pPr>
            <w:r>
              <w:t>8:</w:t>
            </w:r>
            <w:r>
              <w:tab/>
              <w:t>RAN2 aims at a general solution for UL/SL prioritization for different cast types.</w:t>
            </w:r>
          </w:p>
        </w:tc>
      </w:tr>
    </w:tbl>
    <w:p w14:paraId="31EC6E66" w14:textId="50056399" w:rsidR="007F2E08" w:rsidRPr="006E13D1" w:rsidRDefault="00B61B92" w:rsidP="00BB6EDD">
      <w:pPr>
        <w:jc w:val="both"/>
      </w:pPr>
      <w:r>
        <w:br/>
      </w:r>
      <w:r w:rsidR="000104CA">
        <w:t xml:space="preserve">Highlighted excerpts in the table </w:t>
      </w:r>
      <w:r w:rsidR="004677F2">
        <w:t>mark</w:t>
      </w:r>
      <w:r w:rsidR="000104CA">
        <w:t xml:space="preserve"> the issues which still needs to be addressed</w:t>
      </w:r>
      <w:r w:rsidR="004677F2">
        <w:t xml:space="preserve"> (as per the outcome of RAN2</w:t>
      </w:r>
      <w:r w:rsidR="004677F2">
        <w:rPr>
          <w:lang w:val="pl-PL"/>
        </w:rPr>
        <w:t>#</w:t>
      </w:r>
      <w:r w:rsidR="004677F2">
        <w:t>106)</w:t>
      </w:r>
      <w:r w:rsidR="000104CA">
        <w:t>.</w:t>
      </w:r>
      <w:r w:rsidR="004677F2">
        <w:t xml:space="preserve"> The topic was </w:t>
      </w:r>
      <w:r w:rsidR="00A91BED">
        <w:t xml:space="preserve">also </w:t>
      </w:r>
      <w:r w:rsidR="004677F2">
        <w:t xml:space="preserve">attempted to be progressed via RAN2 e-mail thread (report available in </w:t>
      </w:r>
      <w:r w:rsidR="004677F2">
        <w:fldChar w:fldCharType="begin"/>
      </w:r>
      <w:r w:rsidR="004677F2">
        <w:instrText xml:space="preserve"> REF _Ref12632661 \r \h </w:instrText>
      </w:r>
      <w:r w:rsidR="004677F2">
        <w:fldChar w:fldCharType="separate"/>
      </w:r>
      <w:r w:rsidR="004677F2">
        <w:t>[2]</w:t>
      </w:r>
      <w:r w:rsidR="004677F2">
        <w:fldChar w:fldCharType="end"/>
      </w:r>
      <w:r w:rsidR="004677F2">
        <w:t>). This paper intends to present Nokia’s view on the subject.</w:t>
      </w:r>
    </w:p>
    <w:p w14:paraId="2BBFF540" w14:textId="7D885B87" w:rsidR="00A209D6" w:rsidRPr="006E13D1" w:rsidRDefault="00A209D6" w:rsidP="00A209D6">
      <w:pPr>
        <w:pStyle w:val="Heading1"/>
      </w:pPr>
      <w:r w:rsidRPr="006E13D1">
        <w:t>2</w:t>
      </w:r>
      <w:r w:rsidRPr="006E13D1">
        <w:tab/>
      </w:r>
      <w:r w:rsidR="00B61B92">
        <w:t>Discussion</w:t>
      </w:r>
    </w:p>
    <w:p w14:paraId="0D446AA1" w14:textId="1350B93B" w:rsidR="00923A40" w:rsidRDefault="00D8736B" w:rsidP="00D8736B">
      <w:pPr>
        <w:pStyle w:val="Heading2"/>
      </w:pPr>
      <w:r>
        <w:t>2.1 Comparing SL and UL QoS requirements</w:t>
      </w:r>
    </w:p>
    <w:p w14:paraId="1ADECD19" w14:textId="17A3AA25" w:rsidR="00D8736B" w:rsidRDefault="005A6913" w:rsidP="00EE64E5">
      <w:pPr>
        <w:jc w:val="both"/>
      </w:pPr>
      <w:r>
        <w:t xml:space="preserve">Contrary to what has been specified for LTE, in NR the priorities of both interfaces are supposed to be </w:t>
      </w:r>
      <w:proofErr w:type="gramStart"/>
      <w:r>
        <w:t>taken into account</w:t>
      </w:r>
      <w:proofErr w:type="gramEnd"/>
      <w:r>
        <w:t xml:space="preserve"> (as per recent RAN2 agreements). It means that not only a configurable threshold and </w:t>
      </w:r>
      <w:proofErr w:type="spellStart"/>
      <w:r>
        <w:t>ProSe</w:t>
      </w:r>
      <w:proofErr w:type="spellEnd"/>
      <w:r>
        <w:t>-Per-Packet-Priority</w:t>
      </w:r>
      <w:r w:rsidR="00E66A90">
        <w:t xml:space="preserve"> (PPPP)</w:t>
      </w:r>
      <w:r>
        <w:t xml:space="preserve"> of SL is to be consider</w:t>
      </w:r>
      <w:r w:rsidR="00D14F87">
        <w:t>e</w:t>
      </w:r>
      <w:r>
        <w:t>d</w:t>
      </w:r>
      <w:r w:rsidR="00D14F87">
        <w:t xml:space="preserve">, but a mutual comparison of SL’s and UL’s QoS requirements is to be executed. </w:t>
      </w:r>
      <w:r w:rsidR="00956E4B">
        <w:t xml:space="preserve">It has been decided that QoS for NR SL is flow-based, regardless of the cast type. Thus, SL traffic will be labelled with SL equivalent of 5QI, namely PQI. </w:t>
      </w:r>
      <w:r w:rsidR="00E00AB6">
        <w:t>The unified QoS model for SL and UL leads to t</w:t>
      </w:r>
      <w:r w:rsidR="00956E4B">
        <w:t>he most intuitive</w:t>
      </w:r>
      <w:r w:rsidR="00E00AB6">
        <w:t xml:space="preserve"> proposal – directly</w:t>
      </w:r>
      <w:r w:rsidR="00DE475B">
        <w:t xml:space="preserve"> compare</w:t>
      </w:r>
      <w:r w:rsidR="00E00AB6">
        <w:t xml:space="preserve"> 5QI with PQI to decide which transmission to prioritize when they coincide </w:t>
      </w:r>
      <w:r w:rsidR="00A82307">
        <w:t>for</w:t>
      </w:r>
      <w:r w:rsidR="00E00AB6">
        <w:t xml:space="preserve"> the UE not capable of sending both.</w:t>
      </w:r>
      <w:r w:rsidR="00956E4B">
        <w:t xml:space="preserve"> </w:t>
      </w:r>
      <w:r w:rsidR="00F62EF2">
        <w:t xml:space="preserve">However, this would be easily doable if PQIs and 5QIs were defined in a consistent manner, such as the ranges of both indicators </w:t>
      </w:r>
      <w:r w:rsidR="00A82307">
        <w:t>are</w:t>
      </w:r>
      <w:r w:rsidR="00F62EF2">
        <w:t xml:space="preserve"> the same while their values follow certain order (e.g. the higher the 5QI is, the more stringent QoS requirements are). However, this is </w:t>
      </w:r>
      <w:r w:rsidR="00A82307">
        <w:t xml:space="preserve">unfortunately </w:t>
      </w:r>
      <w:r w:rsidR="00F62EF2">
        <w:t xml:space="preserve">not the case, based on the inspection of </w:t>
      </w:r>
      <w:r w:rsidR="00F62EF2" w:rsidRPr="00F62EF2">
        <w:t>Table 5.7.4-1</w:t>
      </w:r>
      <w:r w:rsidR="00F62EF2">
        <w:t xml:space="preserve"> in </w:t>
      </w:r>
      <w:r w:rsidR="00F62EF2">
        <w:fldChar w:fldCharType="begin"/>
      </w:r>
      <w:r w:rsidR="00F62EF2">
        <w:instrText xml:space="preserve"> REF _Ref13132464 \r \h </w:instrText>
      </w:r>
      <w:r w:rsidR="00F62EF2">
        <w:fldChar w:fldCharType="separate"/>
      </w:r>
      <w:r w:rsidR="00F62EF2">
        <w:t>[3]</w:t>
      </w:r>
      <w:r w:rsidR="00F62EF2">
        <w:fldChar w:fldCharType="end"/>
      </w:r>
      <w:r w:rsidR="00F62EF2">
        <w:t>.</w:t>
      </w:r>
      <w:r w:rsidR="00956E4B">
        <w:t xml:space="preserve"> </w:t>
      </w:r>
      <w:r w:rsidR="00A82307">
        <w:t xml:space="preserve">5QI values range from 1 to </w:t>
      </w:r>
      <w:r w:rsidR="00A82307">
        <w:lastRenderedPageBreak/>
        <w:t>85, with distinct groups for Guaranteed Bit Rate (GBR), Non-GBR and Delay-critical GBR services.</w:t>
      </w:r>
      <w:r w:rsidR="00974159">
        <w:t xml:space="preserve"> PQIs can have only up to 8 values, at least as of now. </w:t>
      </w:r>
      <w:r w:rsidR="00E063AA">
        <w:t xml:space="preserve">Thus, it is difficult to imagine the prioritization will be done according to the following </w:t>
      </w:r>
      <w:r w:rsidR="0042134B">
        <w:t xml:space="preserve">exemplary </w:t>
      </w:r>
      <w:r w:rsidR="00E063AA">
        <w:t xml:space="preserve">principle: </w:t>
      </w:r>
      <w:r w:rsidR="0042134B" w:rsidRPr="00C010F0">
        <w:rPr>
          <w:i/>
        </w:rPr>
        <w:t>if PQI &lt; 5QI then send UL</w:t>
      </w:r>
      <w:r w:rsidR="0042134B">
        <w:t xml:space="preserve">. In other words, direct comparison does not make sense. </w:t>
      </w:r>
    </w:p>
    <w:p w14:paraId="617B1894" w14:textId="06C335B4" w:rsidR="0042134B" w:rsidRPr="0042134B" w:rsidRDefault="0042134B" w:rsidP="00EE64E5">
      <w:pPr>
        <w:jc w:val="both"/>
        <w:rPr>
          <w:b/>
        </w:rPr>
      </w:pPr>
      <w:r w:rsidRPr="0042134B">
        <w:rPr>
          <w:b/>
        </w:rPr>
        <w:t>Observation 1: Direct comparison between SL’s PQIs and UL’s 5QIs does not make sense due to not aligned ranges and not consistent numbering of these indicators.</w:t>
      </w:r>
    </w:p>
    <w:p w14:paraId="68937086" w14:textId="23ED1EA9" w:rsidR="0042134B" w:rsidRDefault="00171328" w:rsidP="00EE64E5">
      <w:pPr>
        <w:jc w:val="both"/>
      </w:pPr>
      <w:r>
        <w:t xml:space="preserve">If the prioritization shall rely on </w:t>
      </w:r>
      <w:r w:rsidR="0099686C">
        <w:t>high-level indices, such as 5QIs/PQIs, without delving into detailed values per each indicator (such as Packet Delay Budget, PDB or Default Priority Level)</w:t>
      </w:r>
      <w:r w:rsidR="00EC64E1">
        <w:t>,</w:t>
      </w:r>
      <w:r w:rsidR="0099686C">
        <w:t xml:space="preserve"> then certain rules shall be defined/hard-coded in the specification. For example, all </w:t>
      </w:r>
      <w:r w:rsidR="00EC64E1">
        <w:t>5QIs from “Delay-critical GBR” group (namely 5QIs 82-85) take precedence over any SL PQI</w:t>
      </w:r>
      <w:r w:rsidR="00DE475B">
        <w:t>, etc</w:t>
      </w:r>
      <w:r w:rsidR="00EC64E1">
        <w:t xml:space="preserve">. </w:t>
      </w:r>
    </w:p>
    <w:p w14:paraId="5C3006B6" w14:textId="1B8A477C" w:rsidR="0099686C" w:rsidRPr="003950E4" w:rsidRDefault="0099686C" w:rsidP="00EE64E5">
      <w:pPr>
        <w:jc w:val="both"/>
        <w:rPr>
          <w:b/>
        </w:rPr>
      </w:pPr>
      <w:r w:rsidRPr="003950E4">
        <w:rPr>
          <w:b/>
        </w:rPr>
        <w:t>Proposal 1:</w:t>
      </w:r>
      <w:r w:rsidR="00EC64E1" w:rsidRPr="003950E4">
        <w:rPr>
          <w:b/>
        </w:rPr>
        <w:t xml:space="preserve"> If intra-RAT SL/UL prioritization is to be based on PQI/5QI, RAN2 is asked to define fixed rules in the specification</w:t>
      </w:r>
      <w:r w:rsidR="00D007CA">
        <w:rPr>
          <w:b/>
        </w:rPr>
        <w:t>, e.g. determining</w:t>
      </w:r>
      <w:r w:rsidR="00EC64E1" w:rsidRPr="003950E4">
        <w:rPr>
          <w:b/>
        </w:rPr>
        <w:t xml:space="preserve"> which groups of 5QI/PQI </w:t>
      </w:r>
      <w:r w:rsidR="003950E4" w:rsidRPr="003950E4">
        <w:rPr>
          <w:b/>
        </w:rPr>
        <w:t>have supremacy.</w:t>
      </w:r>
      <w:r w:rsidR="00FD7D06">
        <w:rPr>
          <w:b/>
        </w:rPr>
        <w:t xml:space="preserve"> This may be also configurable by the </w:t>
      </w:r>
      <w:proofErr w:type="spellStart"/>
      <w:r w:rsidR="00FD7D06">
        <w:rPr>
          <w:b/>
        </w:rPr>
        <w:t>gNB</w:t>
      </w:r>
      <w:proofErr w:type="spellEnd"/>
      <w:r w:rsidR="00FD7D06">
        <w:rPr>
          <w:b/>
        </w:rPr>
        <w:t>, assuming the NW knows PQIs of active SL communications.</w:t>
      </w:r>
    </w:p>
    <w:p w14:paraId="0AB7086B" w14:textId="5110607E" w:rsidR="0099686C" w:rsidRDefault="0099686C" w:rsidP="00EE64E5">
      <w:pPr>
        <w:jc w:val="both"/>
      </w:pPr>
      <w:r>
        <w:t>RAN2 may still consider checking SA2’s opinion on the subject, e.g. whether such mapping is feasible and beneficial or completely pointless.</w:t>
      </w:r>
    </w:p>
    <w:p w14:paraId="7C529B9C" w14:textId="3467DE0B" w:rsidR="0099686C" w:rsidRPr="003950E4" w:rsidRDefault="0099686C" w:rsidP="00EE64E5">
      <w:pPr>
        <w:jc w:val="both"/>
        <w:rPr>
          <w:b/>
        </w:rPr>
      </w:pPr>
      <w:r w:rsidRPr="003950E4">
        <w:rPr>
          <w:b/>
        </w:rPr>
        <w:t xml:space="preserve">Proposal 2: </w:t>
      </w:r>
      <w:r w:rsidR="003950E4" w:rsidRPr="003950E4">
        <w:rPr>
          <w:b/>
        </w:rPr>
        <w:t>RAN2 is asked to cooperate with SA2 on the mapping between 5QIs and PQIs for the purpose of SL/UL prioritization.</w:t>
      </w:r>
    </w:p>
    <w:p w14:paraId="20780502" w14:textId="3DA2741C" w:rsidR="00D8736B" w:rsidRDefault="00D50D82" w:rsidP="00D50D82">
      <w:pPr>
        <w:pStyle w:val="Heading2"/>
      </w:pPr>
      <w:r>
        <w:t xml:space="preserve">2.2 </w:t>
      </w:r>
      <w:r w:rsidR="00BE2BE2">
        <w:t>Inter-RAT scenarios</w:t>
      </w:r>
    </w:p>
    <w:p w14:paraId="5C9BFFCC" w14:textId="358924C8" w:rsidR="0066232D" w:rsidRDefault="0066232D" w:rsidP="00D007CA">
      <w:pPr>
        <w:jc w:val="both"/>
      </w:pPr>
      <w:r>
        <w:t xml:space="preserve">Another issue to analyse is whether a cross-RAT scenario is </w:t>
      </w:r>
      <w:r w:rsidR="0006122A">
        <w:t xml:space="preserve">to be addressed as well. </w:t>
      </w:r>
      <w:proofErr w:type="gramStart"/>
      <w:r w:rsidR="0006122A">
        <w:t>In particular, two</w:t>
      </w:r>
      <w:proofErr w:type="gramEnd"/>
      <w:r w:rsidR="0006122A">
        <w:t xml:space="preserve"> possible cases have been listed:</w:t>
      </w:r>
    </w:p>
    <w:p w14:paraId="6954EA50" w14:textId="5C71D1E9" w:rsidR="0006122A" w:rsidRDefault="0006122A" w:rsidP="0006122A">
      <w:pPr>
        <w:pStyle w:val="ListParagraph"/>
        <w:numPr>
          <w:ilvl w:val="0"/>
          <w:numId w:val="9"/>
        </w:numPr>
      </w:pPr>
      <w:r>
        <w:t>The collision between NR SL and LTE UL</w:t>
      </w:r>
    </w:p>
    <w:p w14:paraId="158ECF28" w14:textId="0F169274" w:rsidR="0006122A" w:rsidRDefault="0006122A" w:rsidP="0006122A">
      <w:pPr>
        <w:pStyle w:val="ListParagraph"/>
        <w:numPr>
          <w:ilvl w:val="0"/>
          <w:numId w:val="9"/>
        </w:numPr>
      </w:pPr>
      <w:r>
        <w:t>The collision between LTE SL and NR UL</w:t>
      </w:r>
    </w:p>
    <w:p w14:paraId="35751338" w14:textId="246792D6" w:rsidR="00964557" w:rsidRDefault="00964557" w:rsidP="00D007CA">
      <w:pPr>
        <w:jc w:val="both"/>
      </w:pPr>
      <w:r>
        <w:t xml:space="preserve">It has been claimed such scenarios are invalid as the UE is unlikely to share the same carrier and the same Tx chain for supporting two separate RATs. On this basis it can be concluded that the scenarios mentioned above are not something that is realistic to occur and need to be addressed. </w:t>
      </w:r>
    </w:p>
    <w:p w14:paraId="7C1E9AEE" w14:textId="1A271811" w:rsidR="00C74AED" w:rsidRPr="00C74AED" w:rsidRDefault="00C74AED" w:rsidP="00D007CA">
      <w:pPr>
        <w:jc w:val="both"/>
        <w:rPr>
          <w:b/>
        </w:rPr>
      </w:pPr>
      <w:r w:rsidRPr="00C74AED">
        <w:rPr>
          <w:b/>
        </w:rPr>
        <w:t>Observation 2: If it is unlikely different RATs will share the same carriers/Tx chains/power budget then it is not necessary to address cross-RAT scenarios (i.e. when SL and UL originate from different RATs).</w:t>
      </w:r>
    </w:p>
    <w:p w14:paraId="0BAD7651" w14:textId="77777777" w:rsidR="00FD7D06" w:rsidRDefault="00FF3CBA" w:rsidP="00D007CA">
      <w:pPr>
        <w:jc w:val="both"/>
      </w:pPr>
      <w:r>
        <w:t xml:space="preserve">If this is, however, identified to be a crucial scenario to be addressed then at least in case of </w:t>
      </w:r>
      <w:r w:rsidR="005254E5">
        <w:t>LTE SL and NR UL the existing LTE solution can be reused (i.e. compare</w:t>
      </w:r>
      <w:r w:rsidR="0024191C">
        <w:t xml:space="preserve"> PPPP with the threshold and decide which transmission to prioritize</w:t>
      </w:r>
      <w:r w:rsidR="005254E5">
        <w:t>).</w:t>
      </w:r>
      <w:r w:rsidR="00611C68">
        <w:t xml:space="preserve"> </w:t>
      </w:r>
      <w:r w:rsidR="0024191C">
        <w:t xml:space="preserve">Of course, such approach neglects the NR UL’s priority (apart from RA and emergency calls) so is not an optimal way to tackle this problem, but may be </w:t>
      </w:r>
      <w:proofErr w:type="gramStart"/>
      <w:r w:rsidR="0024191C">
        <w:t>sufficient</w:t>
      </w:r>
      <w:proofErr w:type="gramEnd"/>
      <w:r w:rsidR="0024191C">
        <w:t xml:space="preserve"> in most cases. Nevertheless, the contrary scenario (NR SL + LTE UL) is something that has been ambiguously agreed to be covered with LTE solution, whereas NR SL does not come along with PPPP and corresponding threshold. Thus, how and what exactly is it going to be reused?</w:t>
      </w:r>
      <w:r w:rsidR="00FD7D06">
        <w:t xml:space="preserve"> Is it meant to suggest only the priority/PQI of NR SL is considered (like the PPPP threshold for LTE SL), without any direct comparison with </w:t>
      </w:r>
      <w:proofErr w:type="spellStart"/>
      <w:r w:rsidR="00FD7D06">
        <w:t>Uu</w:t>
      </w:r>
      <w:proofErr w:type="spellEnd"/>
      <w:r w:rsidR="00FD7D06">
        <w:t xml:space="preserve"> priorities?</w:t>
      </w:r>
    </w:p>
    <w:p w14:paraId="03A9AE5B" w14:textId="1223E273" w:rsidR="00C74AED" w:rsidRPr="00D007CA" w:rsidRDefault="00FD7D06" w:rsidP="00D007CA">
      <w:pPr>
        <w:jc w:val="both"/>
      </w:pPr>
      <w:r w:rsidRPr="00C74AED">
        <w:rPr>
          <w:b/>
        </w:rPr>
        <w:t xml:space="preserve">Observation </w:t>
      </w:r>
      <w:r>
        <w:rPr>
          <w:b/>
        </w:rPr>
        <w:t>3</w:t>
      </w:r>
      <w:r w:rsidRPr="00C74AED">
        <w:rPr>
          <w:b/>
        </w:rPr>
        <w:t>: I</w:t>
      </w:r>
      <w:r>
        <w:rPr>
          <w:b/>
        </w:rPr>
        <w:t xml:space="preserve">t shall be clarified how “the LTE solution is reused” for prioritizing in NR SL versus LTE UL scenario. </w:t>
      </w:r>
    </w:p>
    <w:p w14:paraId="644BFFFD" w14:textId="6B0C29D0" w:rsidR="00D007CA" w:rsidRDefault="00D007CA" w:rsidP="00D007CA">
      <w:pPr>
        <w:pStyle w:val="Heading2"/>
      </w:pPr>
      <w:r>
        <w:t>2.3 SCG UL versus SL</w:t>
      </w:r>
    </w:p>
    <w:p w14:paraId="1095BEA0" w14:textId="7535DA76" w:rsidR="004341B5" w:rsidRDefault="0012695F" w:rsidP="00ED5F70">
      <w:pPr>
        <w:jc w:val="both"/>
      </w:pPr>
      <w:r>
        <w:t xml:space="preserve">It was unclear whether </w:t>
      </w:r>
      <w:r w:rsidR="00DD08A4">
        <w:t>SCG UL (for MR DC scenarios) should be also addressed in SL/UL prioritization exercise. Theoretically MR-DC scenarios are treated with lower priority while RAN2 tries to primarily address standalone cases. On the other hand, those are still formally in the scope of the WI</w:t>
      </w:r>
      <w:r w:rsidR="006F6E95">
        <w:t>, so it would be desired to define related rules. If MCG NR UL can coincide with NR SL (i.e. share the same carrier and/or same Tx chain and/or the same power budget) then we see no big difference for SCG NR UL</w:t>
      </w:r>
      <w:r w:rsidR="00DD08A4">
        <w:t xml:space="preserve"> </w:t>
      </w:r>
      <w:r w:rsidR="006F6E95">
        <w:t>scenario. Thus, the same prioritization</w:t>
      </w:r>
      <w:r w:rsidR="004341B5">
        <w:t xml:space="preserve"> as defined for MCG NR shall be applicable</w:t>
      </w:r>
      <w:r w:rsidR="00FD7D06">
        <w:t>, depending on what kind of approach is ultimately adopted</w:t>
      </w:r>
      <w:r w:rsidR="004341B5">
        <w:t>.</w:t>
      </w:r>
    </w:p>
    <w:p w14:paraId="712E3316" w14:textId="57D84DA8" w:rsidR="00D007CA" w:rsidRPr="004341B5" w:rsidRDefault="004341B5" w:rsidP="00D007CA">
      <w:pPr>
        <w:rPr>
          <w:b/>
        </w:rPr>
      </w:pPr>
      <w:r w:rsidRPr="004341B5">
        <w:rPr>
          <w:b/>
        </w:rPr>
        <w:t>Proposal 3: NR SCG UL colliding with NR SL shall use the same prioritization as NR MCG UL coinciding with NR SL</w:t>
      </w:r>
      <w:r w:rsidR="00FD7D06">
        <w:rPr>
          <w:b/>
        </w:rPr>
        <w:t>, depending on what kind of mechanism is eventually agreed</w:t>
      </w:r>
      <w:r w:rsidRPr="004341B5">
        <w:rPr>
          <w:b/>
        </w:rPr>
        <w:t>.</w:t>
      </w:r>
      <w:r w:rsidR="006F6E95" w:rsidRPr="004341B5">
        <w:rPr>
          <w:b/>
        </w:rPr>
        <w:t xml:space="preserve"> </w:t>
      </w:r>
      <w:r w:rsidR="00DD08A4" w:rsidRPr="004341B5">
        <w:rPr>
          <w:b/>
        </w:rPr>
        <w:t xml:space="preserve"> </w:t>
      </w:r>
    </w:p>
    <w:p w14:paraId="54BC9CDA" w14:textId="67833EB7" w:rsidR="00BE2BE2" w:rsidRDefault="00BE2BE2" w:rsidP="00BE2BE2">
      <w:pPr>
        <w:pStyle w:val="Heading2"/>
      </w:pPr>
      <w:r>
        <w:lastRenderedPageBreak/>
        <w:t>2.</w:t>
      </w:r>
      <w:r w:rsidR="00D007CA">
        <w:t>4</w:t>
      </w:r>
      <w:r>
        <w:t xml:space="preserve"> </w:t>
      </w:r>
      <w:r w:rsidR="00611C68">
        <w:t>Different cast types</w:t>
      </w:r>
    </w:p>
    <w:p w14:paraId="32EEAF53" w14:textId="6FA50E56" w:rsidR="00611C68" w:rsidRDefault="0024191C" w:rsidP="003218C8">
      <w:pPr>
        <w:jc w:val="both"/>
      </w:pPr>
      <w:r>
        <w:t>Several companies suggested that prioritization defined in LTE can be reused as a baseline, but further enhancements can be considered and added on top. Among those</w:t>
      </w:r>
      <w:r w:rsidR="00A02429">
        <w:t xml:space="preserve">, it was mentioned the cast type can be </w:t>
      </w:r>
      <w:proofErr w:type="gramStart"/>
      <w:r w:rsidR="00A02429">
        <w:t>taken into account</w:t>
      </w:r>
      <w:proofErr w:type="gramEnd"/>
      <w:r w:rsidR="00A02429">
        <w:t xml:space="preserve"> for deciding which transmission to prioritize. For example: if groupcast or broadcast SL collides with UL, then UL shall be chosen. However, the priority may be different if SL unicast coincides with NR UL.</w:t>
      </w:r>
      <w:r w:rsidR="003218C8">
        <w:t xml:space="preserve"> While there may be some merit behind such novel prioritization, we believe such step may be redundant, if the comparison between 5QIs and PQIs is executed. Unicast/groupcast/broadcast services will likely be associated with QoS Flows, having specific PQI assigned. Thus, additional comparison of cast types may not be necessary as similar goal would have been obtained indirectly by relying on PQI/5QI verification</w:t>
      </w:r>
    </w:p>
    <w:p w14:paraId="2A23DABA" w14:textId="0AB9399C" w:rsidR="003218C8" w:rsidRPr="003218C8" w:rsidRDefault="003218C8" w:rsidP="003218C8">
      <w:pPr>
        <w:jc w:val="both"/>
        <w:rPr>
          <w:b/>
        </w:rPr>
      </w:pPr>
      <w:r w:rsidRPr="003218C8">
        <w:rPr>
          <w:b/>
        </w:rPr>
        <w:t xml:space="preserve">Proposal </w:t>
      </w:r>
      <w:r w:rsidR="00C74AED">
        <w:rPr>
          <w:b/>
        </w:rPr>
        <w:t>4</w:t>
      </w:r>
      <w:r w:rsidRPr="003218C8">
        <w:rPr>
          <w:b/>
        </w:rPr>
        <w:t>: Do not support cast type based prioritization between SL and UL.</w:t>
      </w:r>
    </w:p>
    <w:p w14:paraId="5FF2457F" w14:textId="30F24FD2" w:rsidR="00A209D6" w:rsidRPr="006E13D1" w:rsidRDefault="00924277" w:rsidP="00A209D6">
      <w:pPr>
        <w:pStyle w:val="Heading1"/>
      </w:pPr>
      <w:r>
        <w:t>3</w:t>
      </w:r>
      <w:r w:rsidR="00A209D6" w:rsidRPr="006E13D1">
        <w:tab/>
      </w:r>
      <w:r w:rsidR="008C3057">
        <w:t>Conclusion</w:t>
      </w:r>
    </w:p>
    <w:p w14:paraId="6C60FFDC" w14:textId="3AE1A61C" w:rsidR="00A209D6" w:rsidRDefault="00924277" w:rsidP="00BB6EDD">
      <w:pPr>
        <w:jc w:val="both"/>
      </w:pPr>
      <w:r>
        <w:t>This paper elaborated on</w:t>
      </w:r>
      <w:r w:rsidR="002A7790">
        <w:t xml:space="preserve"> </w:t>
      </w:r>
      <w:r w:rsidR="006A7533">
        <w:t xml:space="preserve">SL/UL prioritization in case those transmissions overlap in time domain. </w:t>
      </w:r>
      <w:r>
        <w:t>The following observations and proposals have been made:</w:t>
      </w:r>
    </w:p>
    <w:p w14:paraId="781B42E7" w14:textId="77777777" w:rsidR="009310F4" w:rsidRPr="0042134B" w:rsidRDefault="009310F4" w:rsidP="009310F4">
      <w:pPr>
        <w:jc w:val="both"/>
        <w:rPr>
          <w:b/>
        </w:rPr>
      </w:pPr>
      <w:r w:rsidRPr="0042134B">
        <w:rPr>
          <w:b/>
        </w:rPr>
        <w:t>Observation 1: Direct comparison between SL’s PQIs and UL’s 5QIs does not make sense due to not aligned ranges and not consistent numbering of these indicators.</w:t>
      </w:r>
    </w:p>
    <w:p w14:paraId="343A81DE" w14:textId="4453A7CC" w:rsidR="009310F4" w:rsidRDefault="009310F4" w:rsidP="009310F4">
      <w:pPr>
        <w:jc w:val="both"/>
        <w:rPr>
          <w:b/>
        </w:rPr>
      </w:pPr>
      <w:r w:rsidRPr="00C74AED">
        <w:rPr>
          <w:b/>
        </w:rPr>
        <w:t>Observation 2: If it is unlikely different RATs will share the same carriers/Tx chains/power budget then it is not necessary to address cross-RAT scenarios (i.e. when SL and UL originate from different RATs).</w:t>
      </w:r>
    </w:p>
    <w:p w14:paraId="5859184C" w14:textId="307DD499" w:rsidR="00BB63B8" w:rsidRPr="00BB63B8" w:rsidRDefault="00BB63B8" w:rsidP="009310F4">
      <w:pPr>
        <w:jc w:val="both"/>
      </w:pPr>
      <w:r w:rsidRPr="00C74AED">
        <w:rPr>
          <w:b/>
        </w:rPr>
        <w:t xml:space="preserve">Observation </w:t>
      </w:r>
      <w:r>
        <w:rPr>
          <w:b/>
        </w:rPr>
        <w:t>3</w:t>
      </w:r>
      <w:r w:rsidRPr="00C74AED">
        <w:rPr>
          <w:b/>
        </w:rPr>
        <w:t>: I</w:t>
      </w:r>
      <w:r>
        <w:rPr>
          <w:b/>
        </w:rPr>
        <w:t xml:space="preserve">t shall be clarified how “the LTE solution is reused” for prioritizing in NR SL versus LTE UL scenario. </w:t>
      </w:r>
    </w:p>
    <w:p w14:paraId="65EB6238" w14:textId="77777777" w:rsidR="00BB63B8" w:rsidRPr="003950E4" w:rsidRDefault="00BB63B8" w:rsidP="00BB63B8">
      <w:pPr>
        <w:jc w:val="both"/>
        <w:rPr>
          <w:b/>
        </w:rPr>
      </w:pPr>
      <w:r w:rsidRPr="003950E4">
        <w:rPr>
          <w:b/>
        </w:rPr>
        <w:t>Proposal 1: If intra-RAT SL/UL prioritization is to be based on PQI/5QI, RAN2 is asked to define fixed rules in the specification</w:t>
      </w:r>
      <w:r>
        <w:rPr>
          <w:b/>
        </w:rPr>
        <w:t>, e.g. determining</w:t>
      </w:r>
      <w:r w:rsidRPr="003950E4">
        <w:rPr>
          <w:b/>
        </w:rPr>
        <w:t xml:space="preserve"> which groups of 5QI/PQI have supremacy.</w:t>
      </w:r>
      <w:r>
        <w:rPr>
          <w:b/>
        </w:rPr>
        <w:t xml:space="preserve"> This may be also configurable by the </w:t>
      </w:r>
      <w:proofErr w:type="spellStart"/>
      <w:r>
        <w:rPr>
          <w:b/>
        </w:rPr>
        <w:t>gNB</w:t>
      </w:r>
      <w:proofErr w:type="spellEnd"/>
      <w:r>
        <w:rPr>
          <w:b/>
        </w:rPr>
        <w:t>, assuming the NW knows PQIs of active SL communications.</w:t>
      </w:r>
    </w:p>
    <w:p w14:paraId="0FD8A685" w14:textId="77777777" w:rsidR="00BB63B8" w:rsidRPr="003950E4" w:rsidRDefault="00BB63B8" w:rsidP="00BB63B8">
      <w:pPr>
        <w:jc w:val="both"/>
        <w:rPr>
          <w:b/>
        </w:rPr>
      </w:pPr>
      <w:r w:rsidRPr="003950E4">
        <w:rPr>
          <w:b/>
        </w:rPr>
        <w:t>Proposal 2: RAN2 is asked to cooperate with SA2 on the mapping between 5QIs and PQIs for the purpose of SL/UL prioritization.</w:t>
      </w:r>
    </w:p>
    <w:p w14:paraId="7822E8A5" w14:textId="77777777" w:rsidR="00BB63B8" w:rsidRPr="004341B5" w:rsidRDefault="00BB63B8" w:rsidP="00BB63B8">
      <w:pPr>
        <w:rPr>
          <w:b/>
        </w:rPr>
      </w:pPr>
      <w:r w:rsidRPr="004341B5">
        <w:rPr>
          <w:b/>
        </w:rPr>
        <w:t>Proposal 3: NR SCG UL colliding with NR SL shall use the same prioritization as NR MCG UL coinciding with NR SL</w:t>
      </w:r>
      <w:r>
        <w:rPr>
          <w:b/>
        </w:rPr>
        <w:t>, depending on what kind of mechanism is eventually agreed</w:t>
      </w:r>
      <w:r w:rsidRPr="004341B5">
        <w:rPr>
          <w:b/>
        </w:rPr>
        <w:t xml:space="preserve">.  </w:t>
      </w:r>
    </w:p>
    <w:p w14:paraId="7DAE5549" w14:textId="55495AC0" w:rsidR="006A7533" w:rsidRPr="009310F4" w:rsidRDefault="009310F4" w:rsidP="00BB6EDD">
      <w:pPr>
        <w:jc w:val="both"/>
        <w:rPr>
          <w:b/>
        </w:rPr>
      </w:pPr>
      <w:r w:rsidRPr="003218C8">
        <w:rPr>
          <w:b/>
        </w:rPr>
        <w:t xml:space="preserve">Proposal </w:t>
      </w:r>
      <w:r>
        <w:rPr>
          <w:b/>
        </w:rPr>
        <w:t>4</w:t>
      </w:r>
      <w:r w:rsidRPr="003218C8">
        <w:rPr>
          <w:b/>
        </w:rPr>
        <w:t>: Do not support cast type based prioritization between SL and UL.</w:t>
      </w:r>
    </w:p>
    <w:p w14:paraId="432B0A82" w14:textId="476EBFC8" w:rsidR="00A209D6" w:rsidRDefault="00B61B92" w:rsidP="00B61B92">
      <w:pPr>
        <w:pStyle w:val="Heading1"/>
      </w:pPr>
      <w:r>
        <w:t>References</w:t>
      </w:r>
    </w:p>
    <w:p w14:paraId="31F1850F" w14:textId="153C72DE" w:rsidR="002A5627" w:rsidRDefault="00B61B92" w:rsidP="00EB1D67">
      <w:pPr>
        <w:pStyle w:val="ListParagraph"/>
        <w:numPr>
          <w:ilvl w:val="0"/>
          <w:numId w:val="8"/>
        </w:numPr>
      </w:pPr>
      <w:bookmarkStart w:id="1" w:name="_Ref12434618"/>
      <w:r w:rsidRPr="00B61B92">
        <w:t>R2-190810</w:t>
      </w:r>
      <w:r w:rsidR="003B1F5F">
        <w:t>7</w:t>
      </w:r>
      <w:r>
        <w:t xml:space="preserve"> </w:t>
      </w:r>
      <w:r w:rsidR="003B1F5F" w:rsidRPr="003B1F5F">
        <w:rPr>
          <w:i/>
        </w:rPr>
        <w:t>Report from session on LTE V2X and NR V2X</w:t>
      </w:r>
      <w:r>
        <w:t xml:space="preserve"> 3GPP TSG-RAN WG2 Meeting #106, Reno, USA, 13th – 17th of May 2019</w:t>
      </w:r>
      <w:bookmarkEnd w:id="1"/>
    </w:p>
    <w:p w14:paraId="35F222F4" w14:textId="5035289F" w:rsidR="00080512" w:rsidRDefault="00186ADB" w:rsidP="001C6549">
      <w:pPr>
        <w:pStyle w:val="ListParagraph"/>
        <w:numPr>
          <w:ilvl w:val="0"/>
          <w:numId w:val="8"/>
        </w:numPr>
      </w:pPr>
      <w:bookmarkStart w:id="2" w:name="_Ref12632661"/>
      <w:r>
        <w:t>R2-19</w:t>
      </w:r>
      <w:r w:rsidR="000104CA">
        <w:t>xxxxx</w:t>
      </w:r>
      <w:r>
        <w:t xml:space="preserve"> </w:t>
      </w:r>
      <w:r w:rsidR="000104CA" w:rsidRPr="000104CA">
        <w:rPr>
          <w:i/>
        </w:rPr>
        <w:t>Summary of [106#77] UL/SL prioritization</w:t>
      </w:r>
      <w:r>
        <w:t xml:space="preserve"> 3GPP TSG-RAN WG2 Meeting #10</w:t>
      </w:r>
      <w:r w:rsidR="000104CA">
        <w:t>7</w:t>
      </w:r>
      <w:r>
        <w:t xml:space="preserve">, </w:t>
      </w:r>
      <w:r w:rsidR="000104CA">
        <w:t>Prague</w:t>
      </w:r>
      <w:r>
        <w:t xml:space="preserve">, </w:t>
      </w:r>
      <w:r w:rsidR="000104CA">
        <w:t>Czechia</w:t>
      </w:r>
      <w:r>
        <w:t xml:space="preserve">, </w:t>
      </w:r>
      <w:r w:rsidR="000104CA">
        <w:t>26</w:t>
      </w:r>
      <w:r>
        <w:t xml:space="preserve">th – </w:t>
      </w:r>
      <w:r w:rsidR="000104CA">
        <w:t>30</w:t>
      </w:r>
      <w:r>
        <w:t xml:space="preserve">th of </w:t>
      </w:r>
      <w:r w:rsidR="000104CA">
        <w:t>August</w:t>
      </w:r>
      <w:r>
        <w:t xml:space="preserve"> 2019</w:t>
      </w:r>
      <w:bookmarkEnd w:id="2"/>
    </w:p>
    <w:p w14:paraId="226436A7" w14:textId="140FD310" w:rsidR="00F62EF2" w:rsidRPr="00A209D6" w:rsidRDefault="001C616C" w:rsidP="00F62EF2">
      <w:pPr>
        <w:pStyle w:val="ListParagraph"/>
        <w:numPr>
          <w:ilvl w:val="0"/>
          <w:numId w:val="8"/>
        </w:numPr>
      </w:pPr>
      <w:r>
        <w:t xml:space="preserve">3GPP </w:t>
      </w:r>
      <w:r w:rsidR="00F62EF2">
        <w:t xml:space="preserve">TS 23.501 </w:t>
      </w:r>
      <w:r w:rsidR="00F62EF2" w:rsidRPr="00F62EF2">
        <w:rPr>
          <w:i/>
        </w:rPr>
        <w:t>System Architecture for the 5G System</w:t>
      </w:r>
      <w:r w:rsidR="00F62EF2">
        <w:t>, version 16.1.0, June 2019</w:t>
      </w:r>
    </w:p>
    <w:sectPr w:rsidR="00F62EF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D30E0" w14:textId="77777777" w:rsidR="0061613F" w:rsidRDefault="0061613F">
      <w:r>
        <w:separator/>
      </w:r>
    </w:p>
  </w:endnote>
  <w:endnote w:type="continuationSeparator" w:id="0">
    <w:p w14:paraId="788950E2" w14:textId="77777777" w:rsidR="0061613F" w:rsidRDefault="0061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0D098" w14:textId="77777777" w:rsidR="0061613F" w:rsidRDefault="0061613F">
      <w:r>
        <w:separator/>
      </w:r>
    </w:p>
  </w:footnote>
  <w:footnote w:type="continuationSeparator" w:id="0">
    <w:p w14:paraId="05E74078" w14:textId="77777777" w:rsidR="0061613F" w:rsidRDefault="0061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A3537B"/>
    <w:multiLevelType w:val="hybridMultilevel"/>
    <w:tmpl w:val="E99CAFE2"/>
    <w:lvl w:ilvl="0" w:tplc="F518594A">
      <w:start w:val="1"/>
      <w:numFmt w:val="decimal"/>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211ACB"/>
    <w:multiLevelType w:val="hybridMultilevel"/>
    <w:tmpl w:val="01C42B7E"/>
    <w:lvl w:ilvl="0" w:tplc="2556D1F6">
      <w:start w:val="2"/>
      <w:numFmt w:val="bullet"/>
      <w:lvlText w:val="-"/>
      <w:lvlJc w:val="left"/>
      <w:pPr>
        <w:ind w:left="720" w:hanging="360"/>
      </w:pPr>
      <w:rPr>
        <w:rFonts w:ascii="Calibri" w:eastAsiaTheme="minorEastAsia"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4CA"/>
    <w:rsid w:val="00013152"/>
    <w:rsid w:val="00016557"/>
    <w:rsid w:val="00023C40"/>
    <w:rsid w:val="00033397"/>
    <w:rsid w:val="00040095"/>
    <w:rsid w:val="00043202"/>
    <w:rsid w:val="0006122A"/>
    <w:rsid w:val="00073C9C"/>
    <w:rsid w:val="00074875"/>
    <w:rsid w:val="00080512"/>
    <w:rsid w:val="00090468"/>
    <w:rsid w:val="00094568"/>
    <w:rsid w:val="000B7BCF"/>
    <w:rsid w:val="000C522B"/>
    <w:rsid w:val="000D58AB"/>
    <w:rsid w:val="00112F1A"/>
    <w:rsid w:val="00123A5C"/>
    <w:rsid w:val="0012695F"/>
    <w:rsid w:val="00145075"/>
    <w:rsid w:val="00171328"/>
    <w:rsid w:val="001741A0"/>
    <w:rsid w:val="00175FA0"/>
    <w:rsid w:val="00181FC7"/>
    <w:rsid w:val="00184C8B"/>
    <w:rsid w:val="00186ADB"/>
    <w:rsid w:val="00187754"/>
    <w:rsid w:val="00194CD0"/>
    <w:rsid w:val="001A2F48"/>
    <w:rsid w:val="001B49C9"/>
    <w:rsid w:val="001C23F4"/>
    <w:rsid w:val="001C4F79"/>
    <w:rsid w:val="001C616C"/>
    <w:rsid w:val="001E56DE"/>
    <w:rsid w:val="001F168B"/>
    <w:rsid w:val="001F7831"/>
    <w:rsid w:val="00203819"/>
    <w:rsid w:val="00204045"/>
    <w:rsid w:val="0020712B"/>
    <w:rsid w:val="002137BA"/>
    <w:rsid w:val="0022606D"/>
    <w:rsid w:val="00231728"/>
    <w:rsid w:val="00235A09"/>
    <w:rsid w:val="0024191C"/>
    <w:rsid w:val="00247034"/>
    <w:rsid w:val="00250404"/>
    <w:rsid w:val="002610D8"/>
    <w:rsid w:val="002747EC"/>
    <w:rsid w:val="002855BF"/>
    <w:rsid w:val="002A5627"/>
    <w:rsid w:val="002A7790"/>
    <w:rsid w:val="002E73D5"/>
    <w:rsid w:val="002F0D22"/>
    <w:rsid w:val="003172DC"/>
    <w:rsid w:val="003218C8"/>
    <w:rsid w:val="00325AE3"/>
    <w:rsid w:val="00326069"/>
    <w:rsid w:val="0035462D"/>
    <w:rsid w:val="00364B41"/>
    <w:rsid w:val="00365AAF"/>
    <w:rsid w:val="0036701C"/>
    <w:rsid w:val="003819B2"/>
    <w:rsid w:val="00383096"/>
    <w:rsid w:val="00383529"/>
    <w:rsid w:val="003950E4"/>
    <w:rsid w:val="003A41EF"/>
    <w:rsid w:val="003B1F5F"/>
    <w:rsid w:val="003B40AD"/>
    <w:rsid w:val="003C4E37"/>
    <w:rsid w:val="003E16BE"/>
    <w:rsid w:val="003E2726"/>
    <w:rsid w:val="003F0C8F"/>
    <w:rsid w:val="003F4E28"/>
    <w:rsid w:val="004006E8"/>
    <w:rsid w:val="00401855"/>
    <w:rsid w:val="00412ECD"/>
    <w:rsid w:val="0042134B"/>
    <w:rsid w:val="004341B5"/>
    <w:rsid w:val="00455F30"/>
    <w:rsid w:val="00465587"/>
    <w:rsid w:val="004677F2"/>
    <w:rsid w:val="00477455"/>
    <w:rsid w:val="004A1F7B"/>
    <w:rsid w:val="004C44D2"/>
    <w:rsid w:val="004D3578"/>
    <w:rsid w:val="004D380D"/>
    <w:rsid w:val="004E213A"/>
    <w:rsid w:val="004E21E3"/>
    <w:rsid w:val="00503171"/>
    <w:rsid w:val="00506C28"/>
    <w:rsid w:val="005254E5"/>
    <w:rsid w:val="00534DA0"/>
    <w:rsid w:val="00543E6C"/>
    <w:rsid w:val="00565087"/>
    <w:rsid w:val="0056573F"/>
    <w:rsid w:val="00565CE1"/>
    <w:rsid w:val="00592905"/>
    <w:rsid w:val="005A4E31"/>
    <w:rsid w:val="005A6913"/>
    <w:rsid w:val="005C5F7A"/>
    <w:rsid w:val="005F417A"/>
    <w:rsid w:val="00611566"/>
    <w:rsid w:val="00611C68"/>
    <w:rsid w:val="0061613F"/>
    <w:rsid w:val="00646D99"/>
    <w:rsid w:val="00656910"/>
    <w:rsid w:val="0066232D"/>
    <w:rsid w:val="006A7533"/>
    <w:rsid w:val="006C29CD"/>
    <w:rsid w:val="006C66D8"/>
    <w:rsid w:val="006D1E24"/>
    <w:rsid w:val="006D348E"/>
    <w:rsid w:val="006E1417"/>
    <w:rsid w:val="006E26B8"/>
    <w:rsid w:val="006F6A2C"/>
    <w:rsid w:val="006F6E95"/>
    <w:rsid w:val="007069DC"/>
    <w:rsid w:val="00710201"/>
    <w:rsid w:val="0072073A"/>
    <w:rsid w:val="007211BF"/>
    <w:rsid w:val="007342B5"/>
    <w:rsid w:val="00734A5B"/>
    <w:rsid w:val="00740546"/>
    <w:rsid w:val="00744E76"/>
    <w:rsid w:val="00757D40"/>
    <w:rsid w:val="00781F0F"/>
    <w:rsid w:val="0078727C"/>
    <w:rsid w:val="0079049D"/>
    <w:rsid w:val="00793DC5"/>
    <w:rsid w:val="007B18D8"/>
    <w:rsid w:val="007C095F"/>
    <w:rsid w:val="007C2DD0"/>
    <w:rsid w:val="007F2E08"/>
    <w:rsid w:val="008028A4"/>
    <w:rsid w:val="00813245"/>
    <w:rsid w:val="008138B7"/>
    <w:rsid w:val="008303D5"/>
    <w:rsid w:val="0086354A"/>
    <w:rsid w:val="00873ECE"/>
    <w:rsid w:val="008768CA"/>
    <w:rsid w:val="00877EF9"/>
    <w:rsid w:val="00880559"/>
    <w:rsid w:val="008B5306"/>
    <w:rsid w:val="008C3057"/>
    <w:rsid w:val="008D2E4D"/>
    <w:rsid w:val="008F396F"/>
    <w:rsid w:val="0090271F"/>
    <w:rsid w:val="00902DB9"/>
    <w:rsid w:val="0090466A"/>
    <w:rsid w:val="00923655"/>
    <w:rsid w:val="00923A40"/>
    <w:rsid w:val="00924277"/>
    <w:rsid w:val="009310F4"/>
    <w:rsid w:val="00936071"/>
    <w:rsid w:val="00940212"/>
    <w:rsid w:val="00942EC2"/>
    <w:rsid w:val="00956E4B"/>
    <w:rsid w:val="00961B32"/>
    <w:rsid w:val="00962509"/>
    <w:rsid w:val="00964557"/>
    <w:rsid w:val="00970DB3"/>
    <w:rsid w:val="00974159"/>
    <w:rsid w:val="00974BB0"/>
    <w:rsid w:val="00975BCD"/>
    <w:rsid w:val="0099686C"/>
    <w:rsid w:val="009A0AF3"/>
    <w:rsid w:val="009B07CD"/>
    <w:rsid w:val="009C19E9"/>
    <w:rsid w:val="009D74A6"/>
    <w:rsid w:val="009F4540"/>
    <w:rsid w:val="00A02429"/>
    <w:rsid w:val="00A10F02"/>
    <w:rsid w:val="00A204CA"/>
    <w:rsid w:val="00A209D6"/>
    <w:rsid w:val="00A53724"/>
    <w:rsid w:val="00A54B2B"/>
    <w:rsid w:val="00A82307"/>
    <w:rsid w:val="00A82346"/>
    <w:rsid w:val="00A91BED"/>
    <w:rsid w:val="00A9671C"/>
    <w:rsid w:val="00AA1553"/>
    <w:rsid w:val="00AD453E"/>
    <w:rsid w:val="00B05380"/>
    <w:rsid w:val="00B05962"/>
    <w:rsid w:val="00B15449"/>
    <w:rsid w:val="00B16C2F"/>
    <w:rsid w:val="00B27303"/>
    <w:rsid w:val="00B47FD1"/>
    <w:rsid w:val="00B516BB"/>
    <w:rsid w:val="00B61B92"/>
    <w:rsid w:val="00B84DB2"/>
    <w:rsid w:val="00BB63B8"/>
    <w:rsid w:val="00BB6EDD"/>
    <w:rsid w:val="00BC3555"/>
    <w:rsid w:val="00BD49EE"/>
    <w:rsid w:val="00BE2BE2"/>
    <w:rsid w:val="00C010F0"/>
    <w:rsid w:val="00C05874"/>
    <w:rsid w:val="00C0617C"/>
    <w:rsid w:val="00C1083F"/>
    <w:rsid w:val="00C10B87"/>
    <w:rsid w:val="00C12B51"/>
    <w:rsid w:val="00C24650"/>
    <w:rsid w:val="00C25465"/>
    <w:rsid w:val="00C33079"/>
    <w:rsid w:val="00C74AED"/>
    <w:rsid w:val="00C83A13"/>
    <w:rsid w:val="00C9068C"/>
    <w:rsid w:val="00C92967"/>
    <w:rsid w:val="00CA3D0C"/>
    <w:rsid w:val="00CA654B"/>
    <w:rsid w:val="00CB72B8"/>
    <w:rsid w:val="00CD38A0"/>
    <w:rsid w:val="00CD4C7B"/>
    <w:rsid w:val="00D007CA"/>
    <w:rsid w:val="00D14F87"/>
    <w:rsid w:val="00D24EF1"/>
    <w:rsid w:val="00D33BE3"/>
    <w:rsid w:val="00D3792D"/>
    <w:rsid w:val="00D431FB"/>
    <w:rsid w:val="00D50D82"/>
    <w:rsid w:val="00D55E47"/>
    <w:rsid w:val="00D62E19"/>
    <w:rsid w:val="00D67CD1"/>
    <w:rsid w:val="00D738D6"/>
    <w:rsid w:val="00D80795"/>
    <w:rsid w:val="00D854BE"/>
    <w:rsid w:val="00D8736B"/>
    <w:rsid w:val="00D87E00"/>
    <w:rsid w:val="00D9134D"/>
    <w:rsid w:val="00D96D11"/>
    <w:rsid w:val="00DA7A03"/>
    <w:rsid w:val="00DB0DB8"/>
    <w:rsid w:val="00DB1818"/>
    <w:rsid w:val="00DC309B"/>
    <w:rsid w:val="00DC4DA2"/>
    <w:rsid w:val="00DC5261"/>
    <w:rsid w:val="00DD08A4"/>
    <w:rsid w:val="00DD6938"/>
    <w:rsid w:val="00DE25D2"/>
    <w:rsid w:val="00DE475B"/>
    <w:rsid w:val="00E007D5"/>
    <w:rsid w:val="00E00AB6"/>
    <w:rsid w:val="00E063AA"/>
    <w:rsid w:val="00E46C08"/>
    <w:rsid w:val="00E471CF"/>
    <w:rsid w:val="00E62835"/>
    <w:rsid w:val="00E66A90"/>
    <w:rsid w:val="00E77645"/>
    <w:rsid w:val="00E83697"/>
    <w:rsid w:val="00EA66C9"/>
    <w:rsid w:val="00EB1571"/>
    <w:rsid w:val="00EB1D67"/>
    <w:rsid w:val="00EC4A25"/>
    <w:rsid w:val="00EC64E1"/>
    <w:rsid w:val="00ED5F70"/>
    <w:rsid w:val="00EE64E5"/>
    <w:rsid w:val="00EF6BF7"/>
    <w:rsid w:val="00F025A2"/>
    <w:rsid w:val="00F036E9"/>
    <w:rsid w:val="00F07388"/>
    <w:rsid w:val="00F1475B"/>
    <w:rsid w:val="00F2026E"/>
    <w:rsid w:val="00F2210A"/>
    <w:rsid w:val="00F37743"/>
    <w:rsid w:val="00F54A3D"/>
    <w:rsid w:val="00F54CB0"/>
    <w:rsid w:val="00F579CD"/>
    <w:rsid w:val="00F62EF2"/>
    <w:rsid w:val="00F653B8"/>
    <w:rsid w:val="00F71B89"/>
    <w:rsid w:val="00F7353C"/>
    <w:rsid w:val="00F76F8F"/>
    <w:rsid w:val="00F85A49"/>
    <w:rsid w:val="00F90A77"/>
    <w:rsid w:val="00F941DF"/>
    <w:rsid w:val="00FA1266"/>
    <w:rsid w:val="00FA4E27"/>
    <w:rsid w:val="00FB36FA"/>
    <w:rsid w:val="00FC1192"/>
    <w:rsid w:val="00FC37B3"/>
    <w:rsid w:val="00FD7D06"/>
    <w:rsid w:val="00FE251B"/>
    <w:rsid w:val="00FE4F62"/>
    <w:rsid w:val="00FF2184"/>
    <w:rsid w:val="00FF3C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paragraph" w:styleId="Caption">
    <w:name w:val="caption"/>
    <w:basedOn w:val="Normal"/>
    <w:next w:val="Normal"/>
    <w:unhideWhenUsed/>
    <w:qFormat/>
    <w:rsid w:val="00181FC7"/>
    <w:pPr>
      <w:spacing w:after="200"/>
    </w:pPr>
    <w:rPr>
      <w:i/>
      <w:iCs/>
      <w:color w:val="44546A" w:themeColor="text2"/>
      <w:sz w:val="18"/>
      <w:szCs w:val="18"/>
    </w:rPr>
  </w:style>
  <w:style w:type="character" w:styleId="CommentReference">
    <w:name w:val="annotation reference"/>
    <w:basedOn w:val="DefaultParagraphFont"/>
    <w:rsid w:val="00203819"/>
    <w:rPr>
      <w:sz w:val="16"/>
      <w:szCs w:val="16"/>
    </w:rPr>
  </w:style>
  <w:style w:type="paragraph" w:styleId="CommentText">
    <w:name w:val="annotation text"/>
    <w:basedOn w:val="Normal"/>
    <w:link w:val="CommentTextChar"/>
    <w:rsid w:val="00203819"/>
  </w:style>
  <w:style w:type="character" w:customStyle="1" w:styleId="CommentTextChar">
    <w:name w:val="Comment Text Char"/>
    <w:basedOn w:val="DefaultParagraphFont"/>
    <w:link w:val="CommentText"/>
    <w:rsid w:val="00203819"/>
    <w:rPr>
      <w:lang w:eastAsia="en-US"/>
    </w:rPr>
  </w:style>
  <w:style w:type="paragraph" w:styleId="CommentSubject">
    <w:name w:val="annotation subject"/>
    <w:basedOn w:val="CommentText"/>
    <w:next w:val="CommentText"/>
    <w:link w:val="CommentSubjectChar"/>
    <w:rsid w:val="00203819"/>
    <w:rPr>
      <w:b/>
      <w:bCs/>
    </w:rPr>
  </w:style>
  <w:style w:type="character" w:customStyle="1" w:styleId="CommentSubjectChar">
    <w:name w:val="Comment Subject Char"/>
    <w:basedOn w:val="CommentTextChar"/>
    <w:link w:val="CommentSubject"/>
    <w:rsid w:val="0020381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5AIRPNAIUNRU-859666464-5239</_dlc_DocId>
    <_dlc_DocIdUrl xmlns="71c5aaf6-e6ce-465b-b873-5148d2a4c105">
      <Url>https://nokia.sharepoint.com/sites/c5g/e2earch/_layouts/15/DocIdRedir.aspx?ID=5AIRPNAIUNRU-859666464-5239</Url>
      <Description>5AIRPNAIUNRU-859666464-5239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BCCCC6-5AE6-4706-B5F3-742FAA2B2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358</TotalTime>
  <Pages>1</Pages>
  <Words>1450</Words>
  <Characters>8266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9697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Stanczak, Jedrzej (Nokia - PL/Wroclaw)</dc:creator>
  <cp:lastModifiedBy>Stanczak, Jedrzej (Nokia - PL/Wroclaw)</cp:lastModifiedBy>
  <cp:revision>42</cp:revision>
  <dcterms:created xsi:type="dcterms:W3CDTF">2019-07-04T07:06:00Z</dcterms:created>
  <dcterms:modified xsi:type="dcterms:W3CDTF">2019-08-15T18:56:00Z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02c1ef20-b22e-4d0f-89d1-1cec4cb75f25</vt:lpwstr>
  </property>
</Properties>
</file>